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-413385</wp:posOffset>
            </wp:positionH>
            <wp:positionV relativeFrom="paragraph">
              <wp:posOffset>235585</wp:posOffset>
            </wp:positionV>
            <wp:extent cx="885825" cy="790575"/>
            <wp:effectExtent l="0" t="0" r="0" b="0"/>
            <wp:wrapNone/>
            <wp:docPr id="1" name="Рисунок 1" descr="пфр-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фр-пнг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</w:rPr>
        <w:t xml:space="preserve"> </w:t>
      </w:r>
    </w:p>
    <w:p>
      <w:pPr>
        <w:pStyle w:val="Normal"/>
        <w:jc w:val="center"/>
        <w:rPr>
          <w:sz w:val="26"/>
          <w:szCs w:val="26"/>
        </w:rPr>
      </w:pPr>
      <w:r>
        <w:rPr>
          <w:rFonts w:ascii="Calibri" w:hAnsi="Calibri"/>
          <w:b/>
          <w:sz w:val="26"/>
          <w:szCs w:val="26"/>
          <w:lang w:eastAsia="en-US"/>
        </w:rPr>
        <w:t>ГОСУДАРСТВЕННОЕ УЧРЕЖДЕНИЕ – УПРАВЛЕНИЕ ПЕНСИОННОГО ФОНДА</w:t>
      </w:r>
    </w:p>
    <w:p>
      <w:pPr>
        <w:pStyle w:val="Normal"/>
        <w:jc w:val="center"/>
        <w:rPr>
          <w:sz w:val="26"/>
          <w:szCs w:val="26"/>
        </w:rPr>
      </w:pPr>
      <w:r>
        <w:rPr>
          <w:rFonts w:ascii="Calibri" w:hAnsi="Calibri"/>
          <w:b/>
          <w:sz w:val="26"/>
          <w:szCs w:val="26"/>
          <w:lang w:eastAsia="en-US"/>
        </w:rPr>
        <w:t>РОССИЙСКОЙ ФЕДЕРАЦИИ</w:t>
      </w:r>
    </w:p>
    <w:p>
      <w:pPr>
        <w:pStyle w:val="3"/>
        <w:numPr>
          <w:ilvl w:val="2"/>
          <w:numId w:val="2"/>
        </w:numPr>
        <w:tabs>
          <w:tab w:val="clear" w:pos="708"/>
          <w:tab w:val="left" w:pos="0" w:leader="none"/>
        </w:tabs>
        <w:spacing w:before="0" w:after="60"/>
        <w:ind w:left="720" w:hanging="0"/>
        <w:jc w:val="center"/>
        <w:rPr/>
      </w:pPr>
      <w:r>
        <w:rPr>
          <w:rFonts w:cs="Times New Roman" w:ascii="Times New Roman" w:hAnsi="Times New Roman"/>
          <w:lang w:eastAsia="ru-RU"/>
        </w:rPr>
        <w:t>В г.ВЛАДИВОСТОКЕ ПРИМОРСКОГО КРАЯ</w:t>
      </w:r>
    </w:p>
    <w:p>
      <w:pPr>
        <w:pStyle w:val="Normal"/>
        <w:spacing w:lineRule="auto" w:line="276"/>
        <w:jc w:val="center"/>
        <w:rPr>
          <w:sz w:val="26"/>
          <w:szCs w:val="26"/>
        </w:rPr>
      </w:pPr>
      <w:r>
        <w:rPr>
          <w:rFonts w:ascii="Calibri" w:hAnsi="Calibri"/>
          <w:b/>
          <w:sz w:val="26"/>
          <w:szCs w:val="26"/>
          <w:lang w:eastAsia="en-US"/>
        </w:rPr>
        <w:t>(МЕЖРАЙОННОЕ)</w:t>
      </w:r>
    </w:p>
    <w:p>
      <w:pPr>
        <w:pStyle w:val="Normal"/>
        <w:spacing w:lineRule="auto" w:line="480"/>
        <w:ind w:right="-5" w:hanging="0"/>
        <w:jc w:val="center"/>
        <w:rPr/>
      </w:pPr>
      <w:r>
        <w:rPr>
          <w:rFonts w:ascii="Calibri" w:hAnsi="Calibri"/>
          <w:sz w:val="26"/>
          <w:szCs w:val="26"/>
          <w:lang w:eastAsia="en-US"/>
        </w:rPr>
        <w:t xml:space="preserve">Телефон: 8(423) 220-88-97, факс (423) 221-80-56, </w:t>
      </w:r>
      <w:r>
        <w:rPr>
          <w:rFonts w:ascii="Calibri" w:hAnsi="Calibri"/>
          <w:sz w:val="26"/>
          <w:szCs w:val="26"/>
          <w:lang w:val="en-US" w:eastAsia="en-US"/>
        </w:rPr>
        <w:t>E</w:t>
      </w:r>
      <w:r>
        <w:rPr>
          <w:rFonts w:ascii="Calibri" w:hAnsi="Calibri"/>
          <w:sz w:val="26"/>
          <w:szCs w:val="26"/>
          <w:lang w:eastAsia="en-US"/>
        </w:rPr>
        <w:t>-</w:t>
      </w:r>
      <w:r>
        <w:rPr>
          <w:rFonts w:ascii="Calibri" w:hAnsi="Calibri"/>
          <w:sz w:val="26"/>
          <w:szCs w:val="26"/>
          <w:lang w:val="en-US" w:eastAsia="en-US"/>
        </w:rPr>
        <w:t>mail</w:t>
      </w:r>
      <w:r>
        <w:rPr>
          <w:rFonts w:ascii="Calibri" w:hAnsi="Calibri"/>
          <w:sz w:val="26"/>
          <w:szCs w:val="26"/>
          <w:lang w:eastAsia="en-US"/>
        </w:rPr>
        <w:t>: 040101@035.</w:t>
      </w:r>
      <w:r>
        <w:rPr>
          <w:rFonts w:ascii="Calibri" w:hAnsi="Calibri"/>
          <w:sz w:val="26"/>
          <w:szCs w:val="26"/>
          <w:lang w:val="en-US" w:eastAsia="en-US"/>
        </w:rPr>
        <w:t>pfr</w:t>
      </w:r>
      <w:r>
        <w:rPr>
          <w:rFonts w:ascii="Calibri" w:hAnsi="Calibri"/>
          <w:sz w:val="26"/>
          <w:szCs w:val="26"/>
          <w:lang w:eastAsia="en-US"/>
        </w:rPr>
        <w:t>.</w:t>
      </w:r>
      <w:r>
        <w:rPr>
          <w:rFonts w:ascii="Calibri" w:hAnsi="Calibri"/>
          <w:sz w:val="26"/>
          <w:szCs w:val="26"/>
          <w:lang w:val="en-US" w:eastAsia="en-US"/>
        </w:rPr>
        <w:t>ru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>
        <w:rPr/>
        <w:t>______________________________________________________________________________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Autospacing="1"/>
        <w:jc w:val="center"/>
        <w:outlineLvl w:val="0"/>
        <w:rPr>
          <w:rFonts w:ascii="Arial" w:hAnsi="Arial" w:cs="Arial"/>
          <w:b/>
          <w:b/>
          <w:bCs/>
          <w:color w:val="212121"/>
          <w:kern w:val="2"/>
          <w:szCs w:val="48"/>
        </w:rPr>
      </w:pPr>
      <w:r>
        <w:rPr>
          <w:rFonts w:cs="Arial" w:ascii="Arial" w:hAnsi="Arial"/>
          <w:b/>
          <w:bCs/>
          <w:color w:val="212121"/>
          <w:kern w:val="2"/>
          <w:szCs w:val="48"/>
        </w:rPr>
        <w:t>Обращайтесь за справкой о статусе предпенсионера, не выходя из дома</w:t>
      </w:r>
    </w:p>
    <w:p>
      <w:pPr>
        <w:pStyle w:val="Normal"/>
        <w:ind w:firstLine="709"/>
        <w:jc w:val="both"/>
        <w:rPr>
          <w:color w:val="212121"/>
          <w:highlight w:val="white"/>
        </w:rPr>
      </w:pPr>
      <w:r>
        <w:rPr>
          <w:color w:val="212121"/>
          <w:shd w:fill="FFFFFF" w:val="clear"/>
        </w:rPr>
        <w:t>Отделение Пенсионного фонда РФ по Приморскому краю уведомляет граждан о работе сервиса информирования, через который предоставляются сведения о россиянах, достигших предпенсионного* возраста. Эти данные используют органы власти, ведомства и работодатели для предоставления соответствующих льгот гражданам. </w:t>
      </w:r>
    </w:p>
    <w:p>
      <w:pPr>
        <w:pStyle w:val="Normal"/>
        <w:ind w:firstLine="709"/>
        <w:jc w:val="both"/>
        <w:rPr>
          <w:color w:val="212121"/>
          <w:highlight w:val="white"/>
        </w:rPr>
      </w:pPr>
      <w:r>
        <w:rPr>
          <w:color w:val="212121"/>
          <w:shd w:fill="FFFFFF" w:val="clear"/>
        </w:rPr>
        <w:t>Для граждан данной категории предусмотрены: двухдневная диспансеризация с сохранением заработной платы, повышенное пособие по безработице. Также за необоснованный отказ в приеме на работу или увольнение предпенсионера работодателю грозят штрафные санкции.</w:t>
      </w:r>
    </w:p>
    <w:p>
      <w:pPr>
        <w:pStyle w:val="Normal"/>
        <w:ind w:firstLine="709"/>
        <w:jc w:val="both"/>
        <w:rPr>
          <w:color w:val="212121"/>
          <w:highlight w:val="white"/>
        </w:rPr>
      </w:pPr>
      <w:r>
        <w:rPr>
          <w:color w:val="212121"/>
          <w:shd w:fill="FFFFFF" w:val="clear"/>
        </w:rPr>
        <w:t>Статус предпенсионера можно подтвердить в несколько кликов на официальном сайте Пенсионного фонда РФ (</w:t>
      </w:r>
      <w:r>
        <w:rPr>
          <w:color w:val="212121"/>
          <w:u w:val="single"/>
          <w:shd w:fill="FFFFFF" w:val="clear"/>
        </w:rPr>
        <w:t>pfr.gov.ru</w:t>
      </w:r>
      <w:r>
        <w:rPr>
          <w:color w:val="212121"/>
          <w:shd w:fill="FFFFFF" w:val="clear"/>
        </w:rPr>
        <w:t>). Для этого необходимо: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212121"/>
          <w:sz w:val="24"/>
          <w:szCs w:val="24"/>
          <w:shd w:fill="FFFFFF" w:val="clear"/>
        </w:rPr>
        <w:t xml:space="preserve">Зайти в «Личный кабинет» </w:t>
      </w:r>
      <w:hyperlink r:id="rId3" w:tgtFrame="_blank">
        <w:r>
          <w:rPr>
            <w:rFonts w:cs="Times New Roman" w:ascii="Times New Roman" w:hAnsi="Times New Roman"/>
            <w:color w:val="212121"/>
            <w:sz w:val="24"/>
            <w:szCs w:val="24"/>
            <w:highlight w:val="white"/>
          </w:rPr>
          <w:t>es.pfrf.ru</w:t>
        </w:r>
      </w:hyperlink>
      <w:r>
        <w:rPr>
          <w:rFonts w:cs="Times New Roman" w:ascii="Times New Roman" w:hAnsi="Times New Roman"/>
          <w:color w:val="212121"/>
          <w:sz w:val="24"/>
          <w:szCs w:val="24"/>
          <w:shd w:fill="FFFFFF" w:val="clear"/>
        </w:rPr>
        <w:t xml:space="preserve"> с помощью пароля от портала Госуслуг;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212121"/>
          <w:sz w:val="24"/>
          <w:szCs w:val="24"/>
          <w:shd w:fill="FFFFFF" w:val="clear"/>
        </w:rPr>
        <w:t>В разделе «Пенсии» найти пункт «Заказать справку (выписку)» и нажать подпункт «Об отнесении гражданина к категории граждан предпенсионного возраста»;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212121"/>
          <w:sz w:val="24"/>
          <w:szCs w:val="24"/>
          <w:shd w:fill="FFFFFF" w:val="clear"/>
        </w:rPr>
        <w:t>В появившейся форме выбрать, для чего справка и куда её нужно направить (например, на электронную почту).</w:t>
      </w:r>
    </w:p>
    <w:p>
      <w:pPr>
        <w:pStyle w:val="Normal"/>
        <w:ind w:firstLine="709"/>
        <w:jc w:val="both"/>
        <w:rPr>
          <w:color w:val="212121"/>
          <w:highlight w:val="white"/>
        </w:rPr>
      </w:pPr>
      <w:r>
        <w:rPr>
          <w:color w:val="212121"/>
          <w:shd w:fill="FFFFFF" w:val="clear"/>
        </w:rPr>
        <w:t>Затем гражданину достаточно просто подать заявление в ведомство, предоставляющее льготу, где уже будет вся необходимая информация.</w:t>
      </w:r>
    </w:p>
    <w:p>
      <w:pPr>
        <w:pStyle w:val="Normal"/>
        <w:ind w:firstLine="709"/>
        <w:jc w:val="both"/>
        <w:rPr>
          <w:color w:val="212121"/>
          <w:highlight w:val="white"/>
        </w:rPr>
      </w:pPr>
      <w:r>
        <w:rPr>
          <w:color w:val="212121"/>
          <w:shd w:fill="FFFFFF" w:val="clear"/>
        </w:rPr>
        <w:t>Кроме этого, подтвердить льготный статус предпенсионер может и самостоятельно, лично обратившись в клиентскую службу ПФР.</w:t>
      </w:r>
    </w:p>
    <w:p>
      <w:pPr>
        <w:pStyle w:val="Normal"/>
        <w:ind w:firstLine="709"/>
        <w:jc w:val="both"/>
        <w:rPr>
          <w:color w:val="212121"/>
          <w:highlight w:val="white"/>
        </w:rPr>
      </w:pPr>
      <w:r>
        <w:rPr>
          <w:color w:val="212121"/>
          <w:shd w:fill="FFFFFF" w:val="clear"/>
        </w:rPr>
      </w:r>
    </w:p>
    <w:p>
      <w:pPr>
        <w:pStyle w:val="Normal"/>
        <w:ind w:firstLine="709"/>
        <w:jc w:val="both"/>
        <w:rPr>
          <w:color w:val="212121"/>
          <w:highlight w:val="white"/>
        </w:rPr>
      </w:pPr>
      <w:r>
        <w:rPr>
          <w:color w:val="212121"/>
          <w:shd w:fill="FFFFFF" w:val="clear"/>
        </w:rPr>
        <w:t>* В 2021 году к предпенсионерам относятся мужчины 1960-1963 годов рождения и женщины 1965-1968 годов рождения.   </w:t>
      </w:r>
    </w:p>
    <w:p>
      <w:pPr>
        <w:pStyle w:val="Normal"/>
        <w:spacing w:lineRule="auto" w:line="360"/>
        <w:jc w:val="both"/>
        <w:rPr>
          <w:rFonts w:ascii="Calibri" w:hAnsi="Calibri"/>
          <w:b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 xml:space="preserve">     </w:t>
      </w:r>
    </w:p>
    <w:p>
      <w:pPr>
        <w:pStyle w:val="Normal"/>
        <w:spacing w:lineRule="auto" w:line="360"/>
        <w:jc w:val="both"/>
        <w:rPr>
          <w:rFonts w:ascii="Calibri" w:hAnsi="Calibri"/>
          <w:b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</w:r>
    </w:p>
    <w:p>
      <w:pPr>
        <w:pStyle w:val="Normal"/>
        <w:jc w:val="right"/>
        <w:rPr/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632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3">
    <w:name w:val="Heading 3"/>
    <w:basedOn w:val="Normal"/>
    <w:next w:val="Normal"/>
    <w:link w:val="30"/>
    <w:qFormat/>
    <w:rsid w:val="000e403c"/>
    <w:pPr>
      <w:keepNext w:val="true"/>
      <w:suppressAutoHyphens w:val="true"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sid w:val="00706323"/>
    <w:rPr>
      <w:color w:val="0000FF"/>
      <w:u w:val="single"/>
    </w:rPr>
  </w:style>
  <w:style w:type="character" w:styleId="Strong">
    <w:name w:val="Strong"/>
    <w:uiPriority w:val="22"/>
    <w:qFormat/>
    <w:rsid w:val="00706323"/>
    <w:rPr>
      <w:b/>
      <w:bCs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706323"/>
    <w:rPr>
      <w:rFonts w:ascii="Tahoma" w:hAnsi="Tahoma" w:eastAsia="Times New Roman" w:cs="Tahoma"/>
      <w:sz w:val="16"/>
      <w:szCs w:val="16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0e403c"/>
    <w:rPr>
      <w:rFonts w:ascii="Arial" w:hAnsi="Arial" w:eastAsia="Times New Roman" w:cs="Arial"/>
      <w:b/>
      <w:bCs/>
      <w:sz w:val="26"/>
      <w:szCs w:val="26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706323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70632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0f5f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es.pfrf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LibreOffice/6.4.2.2$Windows_x86 LibreOffice_project/4e471d8c02c9c90f512f7f9ead8875b57fcb1ec3</Application>
  <Pages>1</Pages>
  <Words>209</Words>
  <Characters>1538</Characters>
  <CharactersWithSpaces>1740</CharactersWithSpaces>
  <Paragraphs>17</Paragraphs>
  <Company>ПФР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2021-07-29T23:34:00Z</dcterms:created>
  <dc:creator>Сергеева Дарья Сергеевна</dc:creator>
  <dc:description/>
  <dc:language>ru-RU</dc:language>
  <cp:lastModifiedBy/>
  <cp:lastPrinted>2021-07-30T09:41:54Z</cp:lastPrinted>
  <dcterms:modified xsi:type="dcterms:W3CDTF">2021-07-30T09:42:10Z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ПФР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